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7F" w:rsidRPr="00551E2F" w:rsidRDefault="00E63AEA">
      <w:pPr>
        <w:rPr>
          <w:lang w:val="ru-RU"/>
        </w:rPr>
        <w:sectPr w:rsidR="003F0A7F" w:rsidRPr="00551E2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3489539"/>
      <w:r>
        <w:rPr>
          <w:noProof/>
          <w:lang w:val="ru-RU"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Dr\Desktop\рабочие программы по английскому языку\Ильшат\2024-02-2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\Desktop\рабочие программы по английскому языку\Ильшат\2024-02-21_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bookmarkStart w:id="1" w:name="block-23489538"/>
      <w:bookmarkEnd w:id="0"/>
      <w:r w:rsidRPr="00551E2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социализации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пределами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Личностные,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так и личностных результатов обучения.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pacing w:val="2"/>
          <w:sz w:val="28"/>
          <w:lang w:val="ru-RU"/>
        </w:rPr>
        <w:t xml:space="preserve">Значимость владения иностранными </w:t>
      </w:r>
      <w:proofErr w:type="gramStart"/>
      <w:r w:rsidRPr="00551E2F">
        <w:rPr>
          <w:rFonts w:ascii="Times New Roman" w:hAnsi="Times New Roman"/>
          <w:color w:val="000000"/>
          <w:spacing w:val="2"/>
          <w:sz w:val="28"/>
          <w:lang w:val="ru-RU"/>
        </w:rPr>
        <w:t>языками</w:t>
      </w:r>
      <w:proofErr w:type="gramEnd"/>
      <w:r w:rsidRPr="00551E2F">
        <w:rPr>
          <w:rFonts w:ascii="Times New Roman" w:hAnsi="Times New Roman"/>
          <w:color w:val="000000"/>
          <w:spacing w:val="2"/>
          <w:sz w:val="28"/>
          <w:lang w:val="ru-RU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551E2F">
        <w:rPr>
          <w:rFonts w:ascii="Times New Roman" w:hAnsi="Times New Roman"/>
          <w:color w:val="000000"/>
          <w:spacing w:val="2"/>
          <w:sz w:val="28"/>
          <w:lang w:val="ru-RU"/>
        </w:rPr>
        <w:t>постглобализации</w:t>
      </w:r>
      <w:proofErr w:type="spellEnd"/>
      <w:r w:rsidRPr="00551E2F">
        <w:rPr>
          <w:rFonts w:ascii="Times New Roman" w:hAnsi="Times New Roman"/>
          <w:color w:val="000000"/>
          <w:spacing w:val="2"/>
          <w:sz w:val="28"/>
          <w:lang w:val="ru-RU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ств гр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речевая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, языковая,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, компенсаторная и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компетенции: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, чтении, письменной речи);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социокультурная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/межкультурная компетенция – приобщение к культуре, традициям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англоговорящих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метапредметная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Основными подходами к обучению иностранным языкам признаются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компетентностный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системно-деятельностный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межкультурный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педагогических технологий и возможностей цифровой образовательной среды.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bookmarkStart w:id="2" w:name="b1cb9ba3-8936-440c-ac0f-95944fbe2f65"/>
      <w:r w:rsidRPr="00551E2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2"/>
    </w:p>
    <w:p w:rsidR="003F0A7F" w:rsidRPr="00551E2F" w:rsidRDefault="003F0A7F">
      <w:pPr>
        <w:rPr>
          <w:lang w:val="ru-RU"/>
        </w:rPr>
        <w:sectPr w:rsidR="003F0A7F" w:rsidRPr="00551E2F">
          <w:pgSz w:w="11906" w:h="16383"/>
          <w:pgMar w:top="1134" w:right="850" w:bottom="1134" w:left="1701" w:header="720" w:footer="720" w:gutter="0"/>
          <w:cols w:space="720"/>
        </w:sectPr>
      </w:pP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bookmarkStart w:id="3" w:name="block-23489540"/>
      <w:bookmarkEnd w:id="1"/>
      <w:r w:rsidRPr="00551E2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обучающегося). Роль иностранного языка в планах на будущее.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Покупки: одежда, обувь и продукты питания. Карманные деньги. Молодёжная мода.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Туризм. Виды отдыха. Путешествия по России и зарубежным странам.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Проблемы экологии. Защита окружающей среды. Стихийные бедствия.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Условия проживания в городской/сельской местности.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lastRenderedPageBreak/>
        <w:t>Говорение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551E2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Объём диалога – 8 реплик со стороны каждого собеседника.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551E2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рассуждение;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до 14 фраз.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другие) и понимание представленной в них информации.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500–700 слов.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 на базе умений, сформированных на уровне основного общего образования: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соблюдением существующей в английском языке нормы лексической сочетаемости.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551E2F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551E2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наречия с основой причасти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551E2F">
        <w:rPr>
          <w:rFonts w:ascii="Times New Roman" w:hAnsi="Times New Roman"/>
          <w:color w:val="000000"/>
          <w:sz w:val="28"/>
          <w:lang w:val="ru-RU"/>
        </w:rPr>
        <w:t>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.).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551E2F">
        <w:rPr>
          <w:rFonts w:ascii="Times New Roman" w:hAnsi="Times New Roman"/>
          <w:color w:val="000000"/>
          <w:sz w:val="28"/>
          <w:lang w:val="ru-RU"/>
        </w:rPr>
        <w:t>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551E2F">
        <w:rPr>
          <w:rFonts w:ascii="Times New Roman" w:hAnsi="Times New Roman"/>
          <w:color w:val="000000"/>
          <w:sz w:val="28"/>
          <w:lang w:val="ru-RU"/>
        </w:rPr>
        <w:t>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551E2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551E2F">
        <w:rPr>
          <w:rFonts w:ascii="Times New Roman" w:hAnsi="Times New Roman"/>
          <w:color w:val="000000"/>
          <w:sz w:val="28"/>
          <w:lang w:val="ru-RU"/>
        </w:rPr>
        <w:t>).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.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551E2F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10 класса.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Компенсаторные умения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Коммуникативные умения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Внешность и характеристика человека, литературного персонажа.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образования.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Место иностранного языка в повседневной жизни и профессиональной деятельности в современном мире.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Туризм. Виды отдыха.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Экотуризм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. Путешествия по России и зарубежным странам.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Говорение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551E2F">
        <w:rPr>
          <w:rFonts w:ascii="Times New Roman" w:hAnsi="Times New Roman"/>
          <w:color w:val="000000"/>
          <w:sz w:val="28"/>
          <w:u w:val="single"/>
          <w:lang w:val="ru-RU"/>
        </w:rPr>
        <w:t>диалогической речи</w:t>
      </w:r>
      <w:r w:rsidRPr="00551E2F">
        <w:rPr>
          <w:rFonts w:ascii="Times New Roman" w:hAnsi="Times New Roman"/>
          <w:color w:val="000000"/>
          <w:sz w:val="28"/>
          <w:lang w:val="ru-RU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диалог-побуждение к действию: обращаться с просьбой, вежливо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соглашаться/не соглашаться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Объём диалога – до 9 реплик со стороны каждого собеседника.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r w:rsidRPr="00551E2F">
        <w:rPr>
          <w:rFonts w:ascii="Times New Roman" w:hAnsi="Times New Roman"/>
          <w:color w:val="000000"/>
          <w:sz w:val="28"/>
          <w:u w:val="single"/>
          <w:lang w:val="ru-RU"/>
        </w:rPr>
        <w:t>монологической речи</w:t>
      </w:r>
      <w:r w:rsidRPr="00551E2F">
        <w:rPr>
          <w:rFonts w:ascii="Times New Roman" w:hAnsi="Times New Roman"/>
          <w:color w:val="000000"/>
          <w:sz w:val="28"/>
          <w:lang w:val="ru-RU"/>
        </w:rPr>
        <w:t>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повествование/сообщение;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рассуждение;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устное представление (презентация) результатов выполненной проектной работы.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>или) без их использования.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Объём монологического высказывания – 14–15 фраз.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Развитие коммуникативных умений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Тексты для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Языковая сложность текстов для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должна соответствовать пороговому уровню (В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Время звучания текста/текстов для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до 2,5 минуты.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Смысловое чтение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Чтение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несплошных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текстов (таблиц, диаграмм, графиков и других) и понимание представленной в них информации.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Языковая сложность текстов для чтения должна соответствовать пороговому уровню (В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1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пороговый уровень по общеевропейской шкале).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Объём текста/текстов для чтения – до 600–800 слов.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Письменная речь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Развитие умений письменной речи: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Языковые знания и навыки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Фонетическая сторона речи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Орфография и пунктуация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Правильное написание изученных слов.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Лексическая сторона речи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Основные способы словообразования: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аффиксация: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551E2F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551E2F">
        <w:rPr>
          <w:rFonts w:ascii="Times New Roman" w:hAnsi="Times New Roman"/>
          <w:color w:val="000000"/>
          <w:sz w:val="28"/>
          <w:lang w:val="ru-RU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словосложение: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конверсия: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образование </w:t>
      </w:r>
      <w:proofErr w:type="spellStart"/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образование</w:t>
      </w:r>
      <w:proofErr w:type="spellEnd"/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551E2F">
        <w:rPr>
          <w:rFonts w:ascii="Times New Roman" w:hAnsi="Times New Roman"/>
          <w:color w:val="000000"/>
          <w:sz w:val="28"/>
          <w:lang w:val="ru-RU"/>
        </w:rPr>
        <w:t>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551E2F">
        <w:rPr>
          <w:rFonts w:ascii="Times New Roman" w:hAnsi="Times New Roman"/>
          <w:color w:val="000000"/>
          <w:sz w:val="28"/>
          <w:lang w:val="ru-RU"/>
        </w:rPr>
        <w:t>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Грамматическая сторона речи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551E2F">
        <w:rPr>
          <w:rFonts w:ascii="Times New Roman" w:hAnsi="Times New Roman"/>
          <w:color w:val="000000"/>
          <w:sz w:val="28"/>
          <w:lang w:val="ru-RU"/>
        </w:rPr>
        <w:t>.).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глагольными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содержащими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глаголы-связки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be, to look, to seem, to feel (</w:t>
      </w:r>
      <w:proofErr w:type="gramStart"/>
      <w:r>
        <w:rPr>
          <w:rFonts w:ascii="Times New Roman" w:hAnsi="Times New Roman"/>
          <w:color w:val="000000"/>
          <w:sz w:val="28"/>
        </w:rPr>
        <w:t>He</w:t>
      </w:r>
      <w:proofErr w:type="gramEnd"/>
      <w:r>
        <w:rPr>
          <w:rFonts w:ascii="Times New Roman" w:hAnsi="Times New Roman"/>
          <w:color w:val="000000"/>
          <w:sz w:val="28"/>
        </w:rPr>
        <w:t xml:space="preserve"> looks/seems/feels happy.).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551E2F">
        <w:rPr>
          <w:rFonts w:ascii="Times New Roman" w:hAnsi="Times New Roman"/>
          <w:color w:val="000000"/>
          <w:sz w:val="28"/>
          <w:lang w:val="ru-RU"/>
        </w:rPr>
        <w:t>.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дополнением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Complex Object (I want you to help me. I saw her cross/crossing the road. I want to have my hair cut.).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551E2F">
        <w:rPr>
          <w:rFonts w:ascii="Times New Roman" w:hAnsi="Times New Roman"/>
          <w:color w:val="000000"/>
          <w:sz w:val="28"/>
          <w:lang w:val="ru-RU"/>
        </w:rPr>
        <w:t>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551E2F">
        <w:rPr>
          <w:rFonts w:ascii="Times New Roman" w:hAnsi="Times New Roman"/>
          <w:color w:val="000000"/>
          <w:sz w:val="28"/>
          <w:lang w:val="ru-RU"/>
        </w:rPr>
        <w:t>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551E2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551E2F">
        <w:rPr>
          <w:rFonts w:ascii="Times New Roman" w:hAnsi="Times New Roman"/>
          <w:color w:val="000000"/>
          <w:sz w:val="28"/>
          <w:lang w:val="ru-RU"/>
        </w:rPr>
        <w:t>).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…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.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It</w:t>
      </w:r>
      <w:proofErr w:type="gramEnd"/>
      <w:r>
        <w:rPr>
          <w:rFonts w:ascii="Times New Roman" w:hAnsi="Times New Roman"/>
          <w:color w:val="000000"/>
          <w:sz w:val="28"/>
        </w:rPr>
        <w:t xml:space="preserve">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>
        <w:rPr>
          <w:rFonts w:ascii="Times New Roman" w:hAnsi="Times New Roman"/>
          <w:color w:val="000000"/>
          <w:sz w:val="28"/>
        </w:rPr>
        <w:t xml:space="preserve">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</w:t>
      </w:r>
      <w:proofErr w:type="gramStart"/>
      <w:r>
        <w:rPr>
          <w:rFonts w:ascii="Times New Roman" w:hAnsi="Times New Roman"/>
          <w:color w:val="000000"/>
          <w:sz w:val="28"/>
        </w:rPr>
        <w:t>You’d</w:t>
      </w:r>
      <w:proofErr w:type="gramEnd"/>
      <w:r>
        <w:rPr>
          <w:rFonts w:ascii="Times New Roman" w:hAnsi="Times New Roman"/>
          <w:color w:val="000000"/>
          <w:sz w:val="28"/>
        </w:rPr>
        <w:t xml:space="preserve"> better.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need).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Порядок следования нескольких прилагательных (мнение – размер – возраст – цвет – происхождение).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b/>
          <w:color w:val="000000"/>
          <w:sz w:val="28"/>
          <w:lang w:val="ru-RU"/>
        </w:rPr>
        <w:t>Социокультурные</w:t>
      </w:r>
      <w:proofErr w:type="spellEnd"/>
      <w:r w:rsidRPr="00551E2F">
        <w:rPr>
          <w:rFonts w:ascii="Times New Roman" w:hAnsi="Times New Roman"/>
          <w:b/>
          <w:color w:val="000000"/>
          <w:sz w:val="28"/>
          <w:lang w:val="ru-RU"/>
        </w:rPr>
        <w:t xml:space="preserve"> знания и умения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элементов речевого поведенческого этикета в англоязычной среде в рамках тематического содержания 11 класса.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Владение основными сведениями о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страны/стран, говорящих на английском языке.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Компенсаторные умения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3F0A7F" w:rsidRPr="00551E2F" w:rsidRDefault="003F0A7F">
      <w:pPr>
        <w:rPr>
          <w:lang w:val="ru-RU"/>
        </w:rPr>
        <w:sectPr w:rsidR="003F0A7F" w:rsidRPr="00551E2F">
          <w:pgSz w:w="11906" w:h="16383"/>
          <w:pgMar w:top="1134" w:right="850" w:bottom="1134" w:left="1701" w:header="720" w:footer="720" w:gutter="0"/>
          <w:cols w:space="720"/>
        </w:sectPr>
      </w:pP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bookmarkStart w:id="4" w:name="block-23489541"/>
      <w:bookmarkEnd w:id="3"/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lastRenderedPageBreak/>
        <w:t>5) физического воспитания: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потребность в физическом совершенствовании, занятиях спортивно-оздоровительной деятельностью;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F0A7F" w:rsidRPr="00551E2F" w:rsidRDefault="00796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3F0A7F" w:rsidRPr="00551E2F" w:rsidRDefault="00796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3F0A7F" w:rsidRPr="00551E2F" w:rsidRDefault="00796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3F0A7F" w:rsidRPr="00551E2F" w:rsidRDefault="00796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в языковых явлениях изучаемого иностранного (английского) языка; </w:t>
      </w:r>
    </w:p>
    <w:p w:rsidR="003F0A7F" w:rsidRPr="00551E2F" w:rsidRDefault="00796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3F0A7F" w:rsidRPr="00551E2F" w:rsidRDefault="00796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F0A7F" w:rsidRPr="00551E2F" w:rsidRDefault="00796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3F0A7F" w:rsidRPr="00551E2F" w:rsidRDefault="007963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3F0A7F" w:rsidRDefault="007963F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владеть научной лингвистической терминологией и ключевыми понятиями;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3F0A7F" w:rsidRPr="00551E2F" w:rsidRDefault="007963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альтернативных решений.</w:t>
      </w:r>
    </w:p>
    <w:p w:rsidR="003F0A7F" w:rsidRDefault="007963F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3F0A7F" w:rsidRPr="00551E2F" w:rsidRDefault="00796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F0A7F" w:rsidRPr="00551E2F" w:rsidRDefault="00796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3F0A7F" w:rsidRPr="00551E2F" w:rsidRDefault="00796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 информации, её соответствие морально-этическим нормам; </w:t>
      </w:r>
    </w:p>
    <w:p w:rsidR="003F0A7F" w:rsidRPr="00551E2F" w:rsidRDefault="00796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F0A7F" w:rsidRPr="00551E2F" w:rsidRDefault="007963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F0A7F" w:rsidRPr="00551E2F" w:rsidRDefault="007963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3F0A7F" w:rsidRPr="00551E2F" w:rsidRDefault="007963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3F0A7F" w:rsidRPr="00551E2F" w:rsidRDefault="007963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 на иностранном (английском) языке,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вести диалог и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полилог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уметь смягчать конфликтные ситуации;</w:t>
      </w:r>
    </w:p>
    <w:p w:rsidR="003F0A7F" w:rsidRPr="00551E2F" w:rsidRDefault="007963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Default="007963F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</w:p>
    <w:p w:rsidR="003F0A7F" w:rsidRDefault="003F0A7F">
      <w:pPr>
        <w:spacing w:after="0" w:line="264" w:lineRule="auto"/>
        <w:ind w:left="120"/>
        <w:jc w:val="both"/>
      </w:pPr>
    </w:p>
    <w:p w:rsidR="003F0A7F" w:rsidRDefault="007963F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Самоорганизация</w:t>
      </w:r>
      <w:proofErr w:type="spellEnd"/>
    </w:p>
    <w:p w:rsidR="003F0A7F" w:rsidRPr="00551E2F" w:rsidRDefault="007963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F0A7F" w:rsidRPr="00551E2F" w:rsidRDefault="007963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3F0A7F" w:rsidRDefault="007963F3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F0A7F" w:rsidRPr="00551E2F" w:rsidRDefault="007963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3F0A7F" w:rsidRDefault="007963F3">
      <w:pPr>
        <w:numPr>
          <w:ilvl w:val="0"/>
          <w:numId w:val="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оценивать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приобретённый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опыт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F0A7F" w:rsidRPr="00551E2F" w:rsidRDefault="007963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3F0A7F" w:rsidRDefault="007963F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</w:p>
    <w:p w:rsidR="003F0A7F" w:rsidRDefault="007963F3">
      <w:pPr>
        <w:numPr>
          <w:ilvl w:val="0"/>
          <w:numId w:val="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давать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оценку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новым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F0A7F" w:rsidRPr="00551E2F" w:rsidRDefault="00796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3F0A7F" w:rsidRPr="00551E2F" w:rsidRDefault="00796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3F0A7F" w:rsidRPr="00551E2F" w:rsidRDefault="00796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3F0A7F" w:rsidRPr="00551E2F" w:rsidRDefault="00796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вносить коррективы в созданный речевой проду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кт в сл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учае необходимости; </w:t>
      </w:r>
    </w:p>
    <w:p w:rsidR="003F0A7F" w:rsidRPr="00551E2F" w:rsidRDefault="00796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3F0A7F" w:rsidRPr="00551E2F" w:rsidRDefault="00796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F0A7F" w:rsidRPr="00551E2F" w:rsidRDefault="00796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3F0A7F" w:rsidRPr="00551E2F" w:rsidRDefault="00796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3F0A7F" w:rsidRPr="00551E2F" w:rsidRDefault="00796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3F0A7F" w:rsidRPr="00551E2F" w:rsidRDefault="007963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3F0A7F" w:rsidRDefault="007963F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</w:p>
    <w:p w:rsidR="003F0A7F" w:rsidRPr="00551E2F" w:rsidRDefault="007963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3F0A7F" w:rsidRPr="00551E2F" w:rsidRDefault="007963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3F0A7F" w:rsidRPr="00551E2F" w:rsidRDefault="007963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3F0A7F" w:rsidRPr="00551E2F" w:rsidRDefault="007963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F0A7F" w:rsidRPr="00551E2F" w:rsidRDefault="007963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значимости.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left="120"/>
        <w:jc w:val="both"/>
        <w:rPr>
          <w:lang w:val="ru-RU"/>
        </w:rPr>
      </w:pPr>
      <w:r w:rsidRPr="00551E2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F0A7F" w:rsidRPr="00551E2F" w:rsidRDefault="003F0A7F">
      <w:pPr>
        <w:spacing w:after="0" w:line="264" w:lineRule="auto"/>
        <w:ind w:left="120"/>
        <w:jc w:val="both"/>
        <w:rPr>
          <w:lang w:val="ru-RU"/>
        </w:rPr>
      </w:pP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иноязычной коммуникативной компетенции на пороговом уровне в совокупности её составляющих – речевой, языковой,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социокультурной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, компенсаторной,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метапредметной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551E2F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говорение: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устно излагать результаты выполненной проектной работы (объём – до 14 фраз).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551E2F">
        <w:rPr>
          <w:rFonts w:ascii="Times New Roman" w:hAnsi="Times New Roman"/>
          <w:i/>
          <w:color w:val="000000"/>
          <w:sz w:val="28"/>
          <w:lang w:val="ru-RU"/>
        </w:rPr>
        <w:t>: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до 2,5 минут).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смысловое чтение: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 и другие) и понимать представленную в них информацию.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письменная речь: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владеть орфографическими навыками: правильно писать изученные слова;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3)владеть пунктуационными навыками: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4) распознавать и употреблять в устной и письменной речи: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551E2F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/-an,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>, -y;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 xml:space="preserve">с использованием словосложения: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сложных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>с использованием конверсии: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551E2F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</w:t>
      </w:r>
      <w:r>
        <w:rPr>
          <w:rFonts w:ascii="Times New Roman" w:hAnsi="Times New Roman"/>
          <w:color w:val="000000"/>
          <w:sz w:val="28"/>
        </w:rPr>
        <w:lastRenderedPageBreak/>
        <w:t xml:space="preserve">Present/Past Continuous Tense, Present/Past Perfect Tense, Present Perfect Continuous Tense);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551E2F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5) владеть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 страны и страны/стран изучаемого языка;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представлять родную страну и её культуру на иностранном языке;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7) владеть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совершенствовать учебную деятельность по овладению иностранным языком;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551E2F">
        <w:rPr>
          <w:rFonts w:ascii="Times New Roman" w:hAnsi="Times New Roman"/>
          <w:b/>
          <w:i/>
          <w:color w:val="000000"/>
          <w:sz w:val="28"/>
          <w:lang w:val="ru-RU"/>
        </w:rPr>
        <w:t>11 класса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1) владеть основными видами речевой деятельности: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 xml:space="preserve">говорение: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устно излагать результаты выполненной проектной работы (объём – 14–15 фраз).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551E2F">
        <w:rPr>
          <w:rFonts w:ascii="Times New Roman" w:hAnsi="Times New Roman"/>
          <w:i/>
          <w:color w:val="000000"/>
          <w:sz w:val="28"/>
          <w:lang w:val="ru-RU"/>
        </w:rPr>
        <w:t>аудирование</w:t>
      </w:r>
      <w:proofErr w:type="spellEnd"/>
      <w:r w:rsidRPr="00551E2F">
        <w:rPr>
          <w:rFonts w:ascii="Times New Roman" w:hAnsi="Times New Roman"/>
          <w:i/>
          <w:color w:val="000000"/>
          <w:sz w:val="28"/>
          <w:lang w:val="ru-RU"/>
        </w:rPr>
        <w:t xml:space="preserve">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аудирования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до 2,5 минут)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 xml:space="preserve">смысловое чтение: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читать про себя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несплошные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тексты (таблицы, диаграммы, графики) и понимать представленную в них информацию.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i/>
          <w:color w:val="000000"/>
          <w:sz w:val="28"/>
          <w:lang w:val="ru-RU"/>
        </w:rPr>
        <w:t xml:space="preserve">письменная речь: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2) владеть фонетическими навыками: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3) владеть орфографическими навыками: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правильно писать изученные слова.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4) владеть пунктуационными навыками: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использовать запятую при перечислении, обращении и при выделении вводных слов;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апостроф, точку, вопросительный и восклицательный знаки;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5) распознавать и употреблять в устной и письменной речи: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родственные слова, образованные с использованием аффиксации: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551E2F">
        <w:rPr>
          <w:rFonts w:ascii="Times New Roman" w:hAnsi="Times New Roman"/>
          <w:color w:val="000000"/>
          <w:sz w:val="28"/>
          <w:lang w:val="ru-RU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существительные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>
        <w:rPr>
          <w:rFonts w:ascii="Times New Roman" w:hAnsi="Times New Roman"/>
          <w:color w:val="000000"/>
          <w:sz w:val="28"/>
        </w:rPr>
        <w:t>/-or,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>
        <w:rPr>
          <w:rFonts w:ascii="Times New Roman" w:hAnsi="Times New Roman"/>
          <w:color w:val="000000"/>
          <w:sz w:val="28"/>
        </w:rPr>
        <w:t xml:space="preserve">, -ship;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имена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прилагательные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помощи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un-, in-/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>
        <w:rPr>
          <w:rFonts w:ascii="Times New Roman" w:hAnsi="Times New Roman"/>
          <w:color w:val="000000"/>
          <w:sz w:val="28"/>
        </w:rPr>
        <w:t xml:space="preserve">-, inter-, non-, post-, pre- и </w:t>
      </w:r>
      <w:proofErr w:type="spellStart"/>
      <w:r>
        <w:rPr>
          <w:rFonts w:ascii="Times New Roman" w:hAnsi="Times New Roman"/>
          <w:color w:val="000000"/>
          <w:sz w:val="28"/>
        </w:rPr>
        <w:t>суффиксов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-able/-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>
        <w:rPr>
          <w:rFonts w:ascii="Times New Roman" w:hAnsi="Times New Roman"/>
          <w:color w:val="000000"/>
          <w:sz w:val="28"/>
        </w:rPr>
        <w:t>, -al,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>
        <w:rPr>
          <w:rFonts w:ascii="Times New Roman" w:hAnsi="Times New Roman"/>
          <w:color w:val="000000"/>
          <w:sz w:val="28"/>
        </w:rPr>
        <w:t>/ -an,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>
        <w:rPr>
          <w:rFonts w:ascii="Times New Roman" w:hAnsi="Times New Roman"/>
          <w:color w:val="000000"/>
          <w:sz w:val="28"/>
        </w:rPr>
        <w:t>, -less,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>
        <w:rPr>
          <w:rFonts w:ascii="Times New Roman" w:hAnsi="Times New Roman"/>
          <w:color w:val="000000"/>
          <w:sz w:val="28"/>
        </w:rPr>
        <w:t xml:space="preserve">, -y;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 использованием словосложения: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 использованием конверсии: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распознавать и употреблять в устной и письменной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речи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распознавать и употреблять в устной и письменной речи: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предложения, в том числе с несколькими обстоятельствами, следующими в определённом порядке;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начальным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There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</w:t>
      </w:r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551E2F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551E2F">
        <w:rPr>
          <w:rFonts w:ascii="Times New Roman" w:hAnsi="Times New Roman"/>
          <w:color w:val="000000"/>
          <w:sz w:val="28"/>
          <w:lang w:val="ru-RU"/>
        </w:rPr>
        <w:t>);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все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типы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вопросительных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общий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специальный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альтернативный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разделительный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вопросы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Present/Past/Future Simple Tense, Present/Past Continuous Tense, Present/Past Perfect Tense, Present Perfect Continuous Tense);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модальные глаголы в косвенной речи в настоящем и прошедшем времени;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предложения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конструкциями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as … as, not so … as, both … and …, either … or, neither … nor;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>;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c </w:t>
      </w:r>
      <w:proofErr w:type="spellStart"/>
      <w:r>
        <w:rPr>
          <w:rFonts w:ascii="Times New Roman" w:hAnsi="Times New Roman"/>
          <w:color w:val="000000"/>
          <w:sz w:val="28"/>
        </w:rPr>
        <w:t>глаголами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stop, to remember, to forget (</w:t>
      </w:r>
      <w:proofErr w:type="spellStart"/>
      <w:r>
        <w:rPr>
          <w:rFonts w:ascii="Times New Roman" w:hAnsi="Times New Roman"/>
          <w:color w:val="000000"/>
          <w:sz w:val="28"/>
        </w:rPr>
        <w:t>разница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значении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to stop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to stop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It takes me … to do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+ инфинитив глагола;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be/get used to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, be/get used to doing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I prefer, I’d prefer, I’d rather prefer,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предпочтение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а </w:t>
      </w:r>
      <w:proofErr w:type="spellStart"/>
      <w:r>
        <w:rPr>
          <w:rFonts w:ascii="Times New Roman" w:hAnsi="Times New Roman"/>
          <w:color w:val="000000"/>
          <w:sz w:val="28"/>
        </w:rPr>
        <w:t>также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I’d rather, You’d better;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), и его согласование со сказуемым;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551E2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551E2F">
        <w:rPr>
          <w:rFonts w:ascii="Times New Roman" w:hAnsi="Times New Roman"/>
          <w:color w:val="000000"/>
          <w:sz w:val="28"/>
          <w:lang w:val="ru-RU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конструкция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to be going to,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Future Simple Tense и Present Continuous Tense </w:t>
      </w: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будущего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модальные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глаголы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эквиваленты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(can/be able to, could, must/have to, may, might, should, shall, would, will, need);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неличные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глагола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инфинитив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герундий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причастие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и Participle II), </w:t>
      </w:r>
      <w:proofErr w:type="spellStart"/>
      <w:r>
        <w:rPr>
          <w:rFonts w:ascii="Times New Roman" w:hAnsi="Times New Roman"/>
          <w:color w:val="000000"/>
          <w:sz w:val="28"/>
        </w:rPr>
        <w:t>причастия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функции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определения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(Participle I – a playing child, Participle II – a written text);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определённый, неопределённый и нулевой артикли;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имена существительные во множественном числе, </w:t>
      </w: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>образованных</w:t>
      </w:r>
      <w:proofErr w:type="gram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по правилу, и исключения;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неисчисляемые имена существительные, имеющие форму только множественного числа;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притяжательный падеж имён существительных;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3F0A7F" w:rsidRDefault="007963F3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выражающие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количество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(many/much, little/a little, few/a few, a lot of);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1E2F">
        <w:rPr>
          <w:rFonts w:ascii="Times New Roman" w:hAnsi="Times New Roman"/>
          <w:color w:val="000000"/>
          <w:sz w:val="28"/>
          <w:lang w:val="ru-RU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551E2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551E2F">
        <w:rPr>
          <w:rFonts w:ascii="Times New Roman" w:hAnsi="Times New Roman"/>
          <w:color w:val="000000"/>
          <w:sz w:val="28"/>
          <w:lang w:val="ru-RU"/>
        </w:rPr>
        <w:t>, и другие);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количественные и порядковые числительные;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предлоги места, времени, направления, предлоги, употребляемые с глаголами в страдательном залоге.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6) владеть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знаниями и умениями: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иметь базовые знания о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социокультурном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проявлять уважение к иной культуре, соблюдать нормы вежливости в межкультурном общении.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аудировании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– языковую и контекстуальную догадку;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метапредметными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 w:rsidRPr="00551E2F">
        <w:rPr>
          <w:rFonts w:ascii="Times New Roman" w:hAnsi="Times New Roman"/>
          <w:color w:val="000000"/>
          <w:sz w:val="28"/>
          <w:lang w:val="ru-RU"/>
        </w:rPr>
        <w:t>межпредметного</w:t>
      </w:r>
      <w:proofErr w:type="spellEnd"/>
      <w:r w:rsidRPr="00551E2F">
        <w:rPr>
          <w:rFonts w:ascii="Times New Roman" w:hAnsi="Times New Roman"/>
          <w:color w:val="000000"/>
          <w:sz w:val="28"/>
          <w:lang w:val="ru-RU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3F0A7F" w:rsidRPr="00551E2F" w:rsidRDefault="007963F3">
      <w:pPr>
        <w:spacing w:after="0" w:line="264" w:lineRule="auto"/>
        <w:ind w:firstLine="600"/>
        <w:jc w:val="both"/>
        <w:rPr>
          <w:lang w:val="ru-RU"/>
        </w:rPr>
      </w:pPr>
      <w:r w:rsidRPr="00551E2F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3F0A7F" w:rsidRPr="00551E2F" w:rsidRDefault="003F0A7F">
      <w:pPr>
        <w:rPr>
          <w:lang w:val="ru-RU"/>
        </w:rPr>
        <w:sectPr w:rsidR="003F0A7F" w:rsidRPr="00551E2F">
          <w:pgSz w:w="11906" w:h="16383"/>
          <w:pgMar w:top="1134" w:right="850" w:bottom="1134" w:left="1701" w:header="720" w:footer="720" w:gutter="0"/>
          <w:cols w:space="720"/>
        </w:sectPr>
      </w:pPr>
    </w:p>
    <w:p w:rsidR="003F0A7F" w:rsidRDefault="007963F3">
      <w:pPr>
        <w:spacing w:after="0"/>
        <w:ind w:left="120"/>
      </w:pPr>
      <w:bookmarkStart w:id="5" w:name="block-23489542"/>
      <w:bookmarkEnd w:id="4"/>
      <w:r w:rsidRPr="00551E2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F0A7F" w:rsidRDefault="007963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3F0A7F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A7F" w:rsidRDefault="003F0A7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A7F" w:rsidRDefault="003F0A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A7F" w:rsidRDefault="003F0A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A7F" w:rsidRDefault="003F0A7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A7F" w:rsidRDefault="003F0A7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A7F" w:rsidRDefault="003F0A7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A7F" w:rsidRDefault="003F0A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A7F" w:rsidRDefault="003F0A7F"/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старшеклассника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Досуг </w:t>
            </w: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Покупки: одежда, обувь, продукты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Карманные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/>
        </w:tc>
      </w:tr>
    </w:tbl>
    <w:p w:rsidR="003F0A7F" w:rsidRDefault="003F0A7F">
      <w:pPr>
        <w:sectPr w:rsidR="003F0A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A7F" w:rsidRDefault="007963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4"/>
        <w:gridCol w:w="4867"/>
        <w:gridCol w:w="1398"/>
        <w:gridCol w:w="1841"/>
        <w:gridCol w:w="1910"/>
        <w:gridCol w:w="2403"/>
      </w:tblGrid>
      <w:tr w:rsidR="003F0A7F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0A7F" w:rsidRDefault="003F0A7F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A7F" w:rsidRDefault="003F0A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A7F" w:rsidRDefault="003F0A7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A7F" w:rsidRDefault="003F0A7F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A7F" w:rsidRDefault="003F0A7F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A7F" w:rsidRDefault="003F0A7F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3F0A7F" w:rsidRDefault="003F0A7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0A7F" w:rsidRDefault="003F0A7F"/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Повседневная жизнь семьи. Межличностные отношения в семье, с друзьями и знакомыми.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разрешение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привычек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Альтернативы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продолжении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образования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Молодежь в современном обществе. Ценностные ориентиры. Участие молодежи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дружба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Туризм. Виды отдыха. </w:t>
            </w:r>
            <w:proofErr w:type="spellStart"/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Экотуризм</w:t>
            </w:r>
            <w:proofErr w:type="spellEnd"/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  <w:proofErr w:type="spell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>
            <w:pPr>
              <w:spacing w:after="0"/>
              <w:ind w:left="135"/>
            </w:pPr>
          </w:p>
        </w:tc>
      </w:tr>
      <w:tr w:rsidR="003F0A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0A7F" w:rsidRPr="00551E2F" w:rsidRDefault="007963F3">
            <w:pPr>
              <w:spacing w:after="0"/>
              <w:ind w:left="135"/>
              <w:rPr>
                <w:lang w:val="ru-RU"/>
              </w:rPr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 w:rsidRPr="00551E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3F0A7F" w:rsidRDefault="007963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3F0A7F" w:rsidRDefault="003F0A7F"/>
        </w:tc>
      </w:tr>
    </w:tbl>
    <w:p w:rsidR="003F0A7F" w:rsidRDefault="003F0A7F">
      <w:pPr>
        <w:sectPr w:rsidR="003F0A7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0A7F" w:rsidRDefault="003F0A7F">
      <w:pPr>
        <w:sectPr w:rsidR="003F0A7F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7963F3" w:rsidRPr="00551E2F" w:rsidRDefault="00E63AEA" w:rsidP="00E63AEA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719334" cy="6485860"/>
            <wp:effectExtent l="19050" t="0" r="5066" b="0"/>
            <wp:docPr id="2" name="Рисунок 2" descr="C:\Users\Dr\Desktop\рабочие программы по английскому языку\Ильшат\2024-02-2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\Desktop\рабочие программы по английскому языку\Ильшат\2024-02-21_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432" cy="6485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63F3" w:rsidRPr="00551E2F" w:rsidSect="00E63AEA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854"/>
    <w:multiLevelType w:val="multilevel"/>
    <w:tmpl w:val="506CB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2C0BCB"/>
    <w:multiLevelType w:val="multilevel"/>
    <w:tmpl w:val="508A37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AF4DCA"/>
    <w:multiLevelType w:val="multilevel"/>
    <w:tmpl w:val="1370039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C5738F"/>
    <w:multiLevelType w:val="multilevel"/>
    <w:tmpl w:val="31E20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FE67B4"/>
    <w:multiLevelType w:val="multilevel"/>
    <w:tmpl w:val="55B67E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1E3901"/>
    <w:multiLevelType w:val="multilevel"/>
    <w:tmpl w:val="314E0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896A9E"/>
    <w:multiLevelType w:val="multilevel"/>
    <w:tmpl w:val="6F44F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0A7F"/>
    <w:rsid w:val="003F0A7F"/>
    <w:rsid w:val="00551E2F"/>
    <w:rsid w:val="007963F3"/>
    <w:rsid w:val="00E63AEA"/>
    <w:rsid w:val="00FA3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F0A7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F0A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63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3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13101</Words>
  <Characters>74678</Characters>
  <Application>Microsoft Office Word</Application>
  <DocSecurity>0</DocSecurity>
  <Lines>622</Lines>
  <Paragraphs>175</Paragraphs>
  <ScaleCrop>false</ScaleCrop>
  <Company>Microsoft</Company>
  <LinksUpToDate>false</LinksUpToDate>
  <CharactersWithSpaces>87604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</cp:lastModifiedBy>
  <cp:revision>5</cp:revision>
  <dcterms:created xsi:type="dcterms:W3CDTF">2024-02-19T17:19:00Z</dcterms:created>
  <dcterms:modified xsi:type="dcterms:W3CDTF">2024-02-21T06:04:00Z</dcterms:modified>
</cp:coreProperties>
</file>